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1283335</wp:posOffset>
                </wp:positionV>
                <wp:extent cx="405130" cy="11874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« '07»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75pt;margin-top:101.05pt;width:31.900000000000002pt;height:9.34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« '07»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372110</wp:posOffset>
            </wp:positionV>
            <wp:extent cx="2914015" cy="16033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14015" cy="1603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>ЗАРЕГИСТРИРОВАНА: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отделении надзорной деятельности и профилактической работы №12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 Левашинскому, Сергокалинскому, Акушинскому, Лакскому и Кулинскому </w:t>
      </w:r>
      <w:r>
        <w:rPr>
          <w:rStyle w:val="CharStyle13"/>
          <w:sz w:val="24"/>
          <w:szCs w:val="24"/>
          <w:u w:val="single"/>
        </w:rPr>
        <w:t xml:space="preserve">управления надзорной деятельности и профилактической работы Главного управления МЧС России по Республике Дагестан </w:t>
      </w:r>
      <w:r>
        <w:rPr>
          <w:rStyle w:val="CharStyle13"/>
        </w:rPr>
        <w:t>Наименование органа Министерства Российской Федерации по делам гражданской обороны, чрезвычайным ситуациям и ликвидации последствий стихийных бедствий ’)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640" w:right="0" w:firstLine="0"/>
        <w:jc w:val="left"/>
      </w:pP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>2019 г.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А) &lt;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20" w:line="180" w:lineRule="auto"/>
        <w:ind w:left="0" w:right="0" w:firstLine="0"/>
        <w:jc w:val="both"/>
      </w:pP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>Регистрационный №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>ДЕКЛАРАЦИЯ</w:t>
        <w:br/>
        <w:t>ПОЖАРНОЙ БЕЗОПАСНОСТИ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10782" w:val="left"/>
        </w:tabs>
        <w:bidi w:val="0"/>
        <w:spacing w:before="0" w:after="0" w:line="240" w:lineRule="auto"/>
        <w:ind w:left="400" w:right="0" w:firstLine="360"/>
        <w:jc w:val="both"/>
      </w:pP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Настоящая декларация составлена в отношении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Муниципального казенного дошкольного ^образовательного учреждения "Бачинский детский сад"</w:t>
      </w: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ab/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leader="underscore" w:pos="10782" w:val="left"/>
        </w:tabs>
        <w:bidi w:val="0"/>
        <w:spacing w:before="0" w:after="0" w:line="266" w:lineRule="auto"/>
        <w:ind w:left="400" w:right="0" w:firstLine="740"/>
        <w:jc w:val="both"/>
        <w:rPr>
          <w:sz w:val="24"/>
          <w:szCs w:val="24"/>
        </w:rPr>
      </w:pP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(указывается организационно-правовая форма юридического лица или фамилия, имя, отчество физического лица, </w:t>
      </w:r>
      <w:r>
        <w:rPr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кциональное назначение - образовательная деятельность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которому принадлежит объект защиты; функциональное назначение; полное и сокращенное наименование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10782" w:val="left"/>
        </w:tabs>
        <w:bidi w:val="0"/>
        <w:spacing w:before="0" w:after="0" w:line="223" w:lineRule="auto"/>
        <w:ind w:left="0" w:right="0" w:firstLine="40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?с функциональной пожарной безопасности - Ф 1.1</w:t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(в случае, если имеется), в том числе фирменное наименование объекта защиты)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10782" w:val="left"/>
        </w:tabs>
        <w:bidi w:val="0"/>
        <w:spacing w:before="0" w:after="0" w:line="240" w:lineRule="auto"/>
        <w:ind w:left="400" w:right="0" w:firstLine="540"/>
        <w:jc w:val="both"/>
      </w:pP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Основной государственный регистрационный номер записи о государственной регистрации дического лица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1060521002134</w:t>
      </w: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ab/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10782" w:val="left"/>
        </w:tabs>
        <w:bidi w:val="0"/>
        <w:spacing w:before="0" w:after="0" w:line="240" w:lineRule="auto"/>
        <w:ind w:left="400" w:right="0"/>
        <w:jc w:val="both"/>
      </w:pP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нтификационный номер налогоплательщика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0518001500</w:t>
      </w: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 то нахождения объекта защиты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368390, Республика Дагестан, Кулинский район, село Вачи, улица А. гана, д. 35</w:t>
      </w: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(указывается адрес фактического места нахождения объекта защиты)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400" w:right="0"/>
        <w:jc w:val="both"/>
      </w:pP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товый и электронный адреса, телефон, факс юридического (физического) лица, которому надлежит объект защиты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368390, Республика Дагестан. Кулинский район, село Вачи, улица А. тана, д. 35, тел. 8 (928)5616250,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"mailto:douvachi@mail.ru" </w:instrText>
      </w:r>
      <w:r>
        <w:fldChar w:fldCharType="separate"/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douvachi@mail.ru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835" w:right="115" w:bottom="378" w:left="605" w:header="407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>Наименование раздела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29" w:val="left"/>
          <w:tab w:leader="underscore" w:pos="5189" w:val="left"/>
          <w:tab w:leader="underscore" w:pos="1100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 </w:t>
      </w: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|</w:t>
        <w:tab/>
      </w:r>
      <w:r>
        <w:rPr>
          <w:b/>
          <w:bCs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Оценка пожарного риска</w:t>
      </w:r>
      <w:r>
        <w:rPr>
          <w:b/>
          <w:bCs/>
          <w:spacing w:val="0"/>
          <w:w w:val="100"/>
          <w:position w:val="0"/>
          <w:sz w:val="24"/>
          <w:szCs w:val="24"/>
          <w:u w:val="single"/>
          <w:shd w:val="clear" w:color="auto" w:fill="auto"/>
          <w:vertAlign w:val="superscript"/>
          <w:lang w:val="ru-RU" w:eastAsia="ru-RU" w:bidi="ru-RU"/>
        </w:rPr>
        <w:t>* 1 2 3</w:t>
      </w:r>
      <w:r>
        <w:rPr>
          <w:b/>
          <w:bCs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, обеспеченного на объекте защиты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Расчет величины индивидуального пожарного риска не производился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1126" w:val="left"/>
        </w:tabs>
        <w:bidi w:val="0"/>
        <w:spacing w:before="0" w:after="0" w:line="240" w:lineRule="auto"/>
        <w:ind w:right="0" w:firstLine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соответствии со статьей 79 Федерального закона от 22.07.2008 г. № 123-ФЗ «Технический </w:t>
      </w:r>
      <w:r>
        <w:rPr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регламент о требованиях пожарной безопасности».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HI.</w:t>
        <w:tab/>
      </w:r>
      <w:r>
        <w:rPr>
          <w:b/>
          <w:bCs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Оценка возможного ущерба имуществу третьих лиц от пожара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81" w:val="left"/>
          <w:tab w:leader="underscore" w:pos="11002" w:val="left"/>
        </w:tabs>
        <w:bidi w:val="0"/>
        <w:spacing w:before="0" w:after="0" w:line="240" w:lineRule="auto"/>
        <w:ind w:left="0" w:right="0" w:firstLine="142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объекте отсутствуют арендные отношения с третьими лицами, а также противопожарные расстояния с другими объектами соответствуют требованиям норм и правил пожарной </w:t>
        <w:tab/>
      </w:r>
      <w:r>
        <w:rPr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безопасности, возможность ущерба для третьих лиц не предусматривается.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 </w:t>
      </w: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III. </w:t>
      </w:r>
      <w:r>
        <w:rPr>
          <w:b/>
          <w:bCs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Перечень федеральных законов о технических регламентах и нормативных документов по пожарной безопасности, выполнение которых должно обеспечиваться на объекте защиты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760" w:right="0" w:firstLine="520"/>
        <w:jc w:val="both"/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Федеральный закон №123 от 22.07.2008г. Технический регламент «О требованиях пожарной безопасности»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Статья 6. Условия соответствия объекта защиты требованиям пожарной безопасности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Пожарная безопасность объекта защиты считается обеспеченной, если: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1) в полном объеме выполнены обязательные требования пожарной безопасности, установленные федеральными законами о технических регламентах;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2) пожарный риск не превышает допустимых значений, установленных настоящим Федеральным законом.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3. При выполнении обязательных требований пожарной безопасности, установленных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35" w:right="115" w:bottom="378" w:left="60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5A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746D7C"/>
      <w:sz w:val="14"/>
      <w:szCs w:val="14"/>
      <w:u w:val="none"/>
    </w:rPr>
  </w:style>
  <w:style w:type="character" w:customStyle="1" w:styleId="CharStyle10">
    <w:name w:val="Основной текст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5A"/>
      <w:u w:val="singl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5A"/>
      <w:sz w:val="16"/>
      <w:szCs w:val="16"/>
      <w:u w:val="none"/>
    </w:rPr>
  </w:style>
  <w:style w:type="character" w:customStyle="1" w:styleId="CharStyle16">
    <w:name w:val="Основной текст (4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A7A1C5"/>
      <w:sz w:val="10"/>
      <w:szCs w:val="10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ind w:left="700" w:firstLine="5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5A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46D7C"/>
      <w:sz w:val="14"/>
      <w:szCs w:val="14"/>
      <w:u w:val="none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auto"/>
      <w:ind w:firstLine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5A"/>
      <w:u w:val="singl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auto"/>
      <w:spacing w:line="235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25A"/>
      <w:sz w:val="16"/>
      <w:szCs w:val="16"/>
      <w:u w:val="none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auto"/>
      <w:ind w:left="23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7A1C5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