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F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FFEFF" stroked="f"/>
            </w:pict>
          </mc:Fallback>
        </mc:AlternateContent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4321175</wp:posOffset>
            </wp:positionH>
            <wp:positionV relativeFrom="paragraph">
              <wp:posOffset>12700</wp:posOffset>
            </wp:positionV>
            <wp:extent cx="2018030" cy="1463040"/>
            <wp:wrapTight wrapText="right">
              <wp:wrapPolygon>
                <wp:start x="0" y="0"/>
                <wp:lineTo x="15074" y="0"/>
                <wp:lineTo x="15074" y="6750"/>
                <wp:lineTo x="21600" y="6750"/>
                <wp:lineTo x="21600" y="8280"/>
                <wp:lineTo x="17782" y="8280"/>
                <wp:lineTo x="17782" y="8325"/>
                <wp:lineTo x="17750" y="8325"/>
                <wp:lineTo x="17750" y="10710"/>
                <wp:lineTo x="16477" y="10710"/>
                <wp:lineTo x="16477" y="10755"/>
                <wp:lineTo x="16445" y="10755"/>
                <wp:lineTo x="16445" y="13320"/>
                <wp:lineTo x="15596" y="13320"/>
                <wp:lineTo x="15596" y="13725"/>
                <wp:lineTo x="15531" y="13725"/>
                <wp:lineTo x="15531" y="21600"/>
                <wp:lineTo x="0" y="21600"/>
                <wp:lineTo x="0" y="0"/>
              </wp:wrapPolygon>
            </wp:wrapTight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18030" cy="14630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УТВЕРЖДАЮ: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560" w:line="240" w:lineRule="auto"/>
        <w:ind w:left="0" w:right="0" w:firstLine="0"/>
        <w:jc w:val="righ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МКДОУ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детский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сад»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Чупалаева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А.Н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Инструкция</w:t>
        <w:br/>
        <w:t>о мерах пожарной безопасности в здании и помещениях</w:t>
        <w:br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МКДОУ «Бачинский детский сад»</w:t>
        <w:br/>
        <w:t>и на прилегающих к нему территории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10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Общие положения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47" w:val="left"/>
        </w:tabs>
        <w:bidi w:val="0"/>
        <w:spacing w:before="0" w:line="240" w:lineRule="auto"/>
        <w:ind w:left="540" w:right="0" w:hanging="540"/>
        <w:jc w:val="both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Настоящая инструкция о мерах пожарной безопасности в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здании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МКДОУ «Ванинский детский сад» и на прилегающих к ним территориях (далее - инструкция) разработана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исходя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из специфики пожарной опасности </w:t>
      </w:r>
      <w:r>
        <w:rPr>
          <w:color w:val="5E535A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зданий,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сооружений, помещений, технологических процессов, технологического </w:t>
      </w:r>
      <w:r>
        <w:rPr>
          <w:color w:val="B5A9A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и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производственного оборудования в соответствии с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5" w:val="left"/>
        </w:tabs>
        <w:bidi w:val="0"/>
        <w:spacing w:before="0" w:line="240" w:lineRule="auto"/>
        <w:ind w:left="1060" w:right="0" w:hanging="340"/>
        <w:jc w:val="both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 Правительства РФ от 16.09.2020 № 1479 «Об утверждении Правил противопожарного режима в Российской Федерации»;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5" w:val="left"/>
        </w:tabs>
        <w:bidi w:val="0"/>
        <w:spacing w:before="0" w:line="240" w:lineRule="auto"/>
        <w:ind w:left="0" w:right="0" w:firstLine="72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Федеральным Законом от 21.12.1994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г.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№69-ФЗ «О пожарной безопасности»;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5" w:val="left"/>
        </w:tabs>
        <w:bidi w:val="0"/>
        <w:spacing w:before="0" w:line="240" w:lineRule="auto"/>
        <w:ind w:left="1060" w:right="0" w:hanging="340"/>
        <w:jc w:val="both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Федеральным Законом РФ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от 22.07.2008 г.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123-ФЗ «Технический регламент </w:t>
      </w:r>
      <w:r>
        <w:rPr>
          <w:color w:val="B5A9A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требованиях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пожарной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безопасности»;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5" w:val="left"/>
        </w:tabs>
        <w:bidi w:val="0"/>
        <w:spacing w:before="0" w:line="240" w:lineRule="auto"/>
        <w:ind w:left="1060" w:right="0" w:hanging="340"/>
        <w:jc w:val="both"/>
      </w:pP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Приказом МЧС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РФ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от 12.12.2007 г. №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645 «Об утверждении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норм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пожарной безопасности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«Обучение мерам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пожарной безопасности работников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opi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анизаций»;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40" w:right="0" w:firstLine="20"/>
        <w:jc w:val="both"/>
      </w:pP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и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иным федеральным законодательством, регламентирующим правила пожарной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безопасности.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47" w:val="left"/>
        </w:tabs>
        <w:bidi w:val="0"/>
        <w:spacing w:before="0" w:line="240" w:lineRule="auto"/>
        <w:ind w:left="540" w:right="0" w:hanging="540"/>
        <w:jc w:val="both"/>
      </w:pP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Инструкция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устанавливает основные требования пожарной безопасности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здании </w:t>
      </w:r>
      <w:r>
        <w:rPr>
          <w:color w:val="B5A9A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и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помещениях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МКДОУ «Бачинский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детский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сад» (далее - ДОУ), находящегося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 адресу: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РД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Кулинский район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с. Вачи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ул.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А_Султана 35 и на прилегающих </w:t>
      </w:r>
      <w:r>
        <w:rPr>
          <w:color w:val="B5A9A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к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нему территориях.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47" w:val="left"/>
        </w:tabs>
        <w:bidi w:val="0"/>
        <w:spacing w:before="0" w:line="240" w:lineRule="auto"/>
        <w:ind w:left="540" w:right="0" w:hanging="540"/>
        <w:jc w:val="both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Инструкция является обязательной для исполнения всеми работниками </w:t>
      </w:r>
      <w:r>
        <w:rPr>
          <w:color w:val="5E535A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ДОУ.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сезонными работниками, физическими и юридическими лицами, </w:t>
      </w:r>
      <w:r>
        <w:rPr>
          <w:color w:val="5E535A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которыми </w:t>
      </w:r>
      <w:r>
        <w:rPr>
          <w:color w:val="5E535A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ДОУ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заключило гражданско-правовые договоры, лицами, командированными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 </w:t>
      </w:r>
      <w:r>
        <w:rPr>
          <w:color w:val="5E535A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ДОУ,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обучающимися, прибывшими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на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производственное обучение или практику.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47" w:val="left"/>
        </w:tabs>
        <w:bidi w:val="0"/>
        <w:spacing w:before="0" w:line="240" w:lineRule="auto"/>
        <w:ind w:left="540" w:right="0" w:hanging="540"/>
        <w:jc w:val="both"/>
      </w:pP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Непосредственное руководство системой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пожарной безопасности в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ДОУ </w:t>
      </w:r>
      <w:r>
        <w:rPr>
          <w:color w:val="B5A9A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пределах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своей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компетенции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осуществляет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заведующий ДОУ, который несет персональную ответственность за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выполнение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настоящей инструкции о мерах пожарной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безопасности </w:t>
      </w:r>
      <w:r>
        <w:rPr>
          <w:color w:val="5E535A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и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соблюдение требований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пожарной безопасности.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47" w:val="left"/>
        </w:tabs>
        <w:bidi w:val="0"/>
        <w:spacing w:before="0" w:line="240" w:lineRule="auto"/>
        <w:ind w:left="540" w:right="0" w:hanging="540"/>
        <w:jc w:val="both"/>
      </w:pP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Обучение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сотрудников ДОУ осуществляется по программам противопожарного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инструктажа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или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программам дополнительного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профессионального образования </w:t>
      </w:r>
      <w:r>
        <w:rPr>
          <w:color w:val="B5A9A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объеме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знаний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требований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нормативных правовых актов, </w:t>
      </w:r>
      <w:r>
        <w:rPr>
          <w:color w:val="978C9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регламенту </w:t>
      </w:r>
      <w:r>
        <w:rPr>
          <w:color w:val="5E535A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ующих</w:t>
      </w:r>
    </w:p>
    <w:sectPr>
      <w:footnotePr>
        <w:pos w:val="pageBottom"/>
        <w:numFmt w:val="decimal"/>
        <w:numRestart w:val="continuous"/>
      </w:footnotePr>
      <w:pgSz w:w="11900" w:h="16840"/>
      <w:pgMar w:top="777" w:right="919" w:bottom="777" w:left="1563" w:header="349" w:footer="3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978C9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978C9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978C9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2777F"/>
      <w:u w:val="none"/>
    </w:rPr>
  </w:style>
  <w:style w:type="character" w:customStyle="1" w:styleId="CharStyle6">
    <w:name w:val="Основной текст (2)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2777F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2777F"/>
      <w:u w:val="none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auto"/>
      <w:spacing w:after="5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2777F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