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BB" w:rsidRDefault="003A63BB">
      <w:pPr>
        <w:pStyle w:val="20"/>
        <w:spacing w:after="0" w:line="324" w:lineRule="auto"/>
      </w:pPr>
      <w:r>
        <w:t xml:space="preserve">  </w:t>
      </w:r>
    </w:p>
    <w:p w:rsidR="00075524" w:rsidRDefault="00075524" w:rsidP="003A63BB">
      <w:pPr>
        <w:pStyle w:val="20"/>
        <w:tabs>
          <w:tab w:val="left" w:leader="underscore" w:pos="2520"/>
        </w:tabs>
        <w:spacing w:after="0" w:line="324" w:lineRule="auto"/>
      </w:pPr>
    </w:p>
    <w:p w:rsidR="00075524" w:rsidRDefault="00075524" w:rsidP="003A63BB">
      <w:pPr>
        <w:pStyle w:val="20"/>
        <w:tabs>
          <w:tab w:val="left" w:leader="underscore" w:pos="2520"/>
        </w:tabs>
        <w:spacing w:after="0" w:line="324" w:lineRule="auto"/>
      </w:pPr>
    </w:p>
    <w:p w:rsidR="003A63BB" w:rsidRDefault="003A63BB" w:rsidP="003A63BB">
      <w:pPr>
        <w:pStyle w:val="20"/>
        <w:tabs>
          <w:tab w:val="left" w:leader="underscore" w:pos="2520"/>
        </w:tabs>
        <w:spacing w:after="0" w:line="324" w:lineRule="auto"/>
      </w:pPr>
      <w:r>
        <w:t xml:space="preserve">                                                                                            </w:t>
      </w:r>
    </w:p>
    <w:p w:rsidR="00075524" w:rsidRDefault="003A63BB" w:rsidP="003A63BB">
      <w:pPr>
        <w:pStyle w:val="20"/>
        <w:tabs>
          <w:tab w:val="left" w:leader="underscore" w:pos="2520"/>
        </w:tabs>
        <w:spacing w:after="0" w:line="324" w:lineRule="auto"/>
        <w:jc w:val="right"/>
      </w:pPr>
      <w:r>
        <w:t xml:space="preserve">                      </w:t>
      </w:r>
    </w:p>
    <w:p w:rsidR="00075524" w:rsidRDefault="00075524" w:rsidP="003A63BB">
      <w:pPr>
        <w:pStyle w:val="20"/>
        <w:tabs>
          <w:tab w:val="left" w:leader="underscore" w:pos="2520"/>
        </w:tabs>
        <w:spacing w:after="0" w:line="324" w:lineRule="auto"/>
        <w:jc w:val="right"/>
      </w:pPr>
    </w:p>
    <w:p w:rsidR="00075524" w:rsidRDefault="00075524" w:rsidP="00075524">
      <w:pPr>
        <w:pStyle w:val="20"/>
        <w:tabs>
          <w:tab w:val="left" w:leader="underscore" w:pos="2520"/>
        </w:tabs>
        <w:spacing w:after="0" w:line="324" w:lineRule="auto"/>
      </w:pPr>
    </w:p>
    <w:p w:rsidR="00075524" w:rsidRDefault="00075524" w:rsidP="00075524">
      <w:pPr>
        <w:pStyle w:val="20"/>
        <w:tabs>
          <w:tab w:val="left" w:leader="underscore" w:pos="2520"/>
        </w:tabs>
        <w:spacing w:after="0" w:line="324" w:lineRule="auto"/>
        <w:jc w:val="right"/>
      </w:pPr>
    </w:p>
    <w:p w:rsidR="00075524" w:rsidRPr="00075524" w:rsidRDefault="00075524" w:rsidP="00075524">
      <w:pPr>
        <w:pStyle w:val="20"/>
        <w:tabs>
          <w:tab w:val="left" w:leader="underscore" w:pos="2520"/>
        </w:tabs>
        <w:spacing w:after="0" w:line="324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552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</w:t>
      </w:r>
    </w:p>
    <w:p w:rsidR="00075524" w:rsidRPr="00075524" w:rsidRDefault="00075524" w:rsidP="003A63BB">
      <w:pPr>
        <w:pStyle w:val="20"/>
        <w:tabs>
          <w:tab w:val="left" w:leader="underscore" w:pos="2520"/>
        </w:tabs>
        <w:spacing w:after="0" w:line="324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5524">
        <w:rPr>
          <w:rFonts w:ascii="Times New Roman" w:hAnsi="Times New Roman" w:cs="Times New Roman"/>
          <w:b/>
          <w:sz w:val="24"/>
          <w:szCs w:val="24"/>
        </w:rPr>
        <w:t xml:space="preserve">Приказу МКДОУ </w:t>
      </w:r>
    </w:p>
    <w:p w:rsidR="00075524" w:rsidRPr="00075524" w:rsidRDefault="00075524" w:rsidP="003A63BB">
      <w:pPr>
        <w:pStyle w:val="20"/>
        <w:tabs>
          <w:tab w:val="left" w:leader="underscore" w:pos="2520"/>
        </w:tabs>
        <w:spacing w:after="0" w:line="324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5524">
        <w:rPr>
          <w:rFonts w:ascii="Times New Roman" w:hAnsi="Times New Roman" w:cs="Times New Roman"/>
          <w:b/>
          <w:sz w:val="24"/>
          <w:szCs w:val="24"/>
        </w:rPr>
        <w:t>«Вачинский детский сад»</w:t>
      </w:r>
    </w:p>
    <w:p w:rsidR="00075524" w:rsidRPr="00075524" w:rsidRDefault="00075524" w:rsidP="003A63BB">
      <w:pPr>
        <w:pStyle w:val="20"/>
        <w:tabs>
          <w:tab w:val="left" w:leader="underscore" w:pos="2520"/>
        </w:tabs>
        <w:spacing w:after="0" w:line="324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A7AD6">
        <w:rPr>
          <w:rFonts w:ascii="Times New Roman" w:hAnsi="Times New Roman" w:cs="Times New Roman"/>
          <w:b/>
          <w:sz w:val="24"/>
          <w:szCs w:val="24"/>
        </w:rPr>
        <w:t>т «</w:t>
      </w:r>
      <w:r w:rsidR="003A7AD6" w:rsidRPr="003A7AD6">
        <w:rPr>
          <w:rFonts w:ascii="Times New Roman" w:hAnsi="Times New Roman" w:cs="Times New Roman"/>
          <w:b/>
          <w:sz w:val="24"/>
          <w:szCs w:val="24"/>
          <w:u w:val="single"/>
        </w:rPr>
        <w:t xml:space="preserve">30 </w:t>
      </w:r>
      <w:r w:rsidRPr="003A7AD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075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D6">
        <w:rPr>
          <w:rFonts w:ascii="Times New Roman" w:hAnsi="Times New Roman" w:cs="Times New Roman"/>
          <w:b/>
          <w:sz w:val="24"/>
          <w:szCs w:val="24"/>
        </w:rPr>
        <w:t>____</w:t>
      </w:r>
      <w:r w:rsidR="003A7AD6" w:rsidRPr="003A7AD6">
        <w:rPr>
          <w:rFonts w:ascii="Times New Roman" w:hAnsi="Times New Roman" w:cs="Times New Roman"/>
          <w:b/>
          <w:sz w:val="24"/>
          <w:szCs w:val="24"/>
          <w:u w:val="single"/>
        </w:rPr>
        <w:t xml:space="preserve">08 </w:t>
      </w:r>
      <w:r w:rsidR="003A7AD6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bookmarkStart w:id="0" w:name="_GoBack"/>
      <w:bookmarkEnd w:id="0"/>
      <w:r w:rsidRPr="00075524">
        <w:rPr>
          <w:rFonts w:ascii="Times New Roman" w:hAnsi="Times New Roman" w:cs="Times New Roman"/>
          <w:b/>
          <w:sz w:val="24"/>
          <w:szCs w:val="24"/>
        </w:rPr>
        <w:t>2023г.</w:t>
      </w:r>
    </w:p>
    <w:p w:rsidR="00075524" w:rsidRDefault="00075524" w:rsidP="003A63BB">
      <w:pPr>
        <w:pStyle w:val="20"/>
        <w:tabs>
          <w:tab w:val="left" w:leader="underscore" w:pos="2520"/>
        </w:tabs>
        <w:spacing w:after="0" w:line="324" w:lineRule="auto"/>
        <w:jc w:val="right"/>
      </w:pPr>
    </w:p>
    <w:p w:rsidR="003A63BB" w:rsidRDefault="00075524" w:rsidP="00075524">
      <w:pPr>
        <w:pStyle w:val="20"/>
        <w:spacing w:after="100" w:line="240" w:lineRule="auto"/>
        <w:sectPr w:rsidR="003A63BB">
          <w:pgSz w:w="11900" w:h="16840"/>
          <w:pgMar w:top="1220" w:right="847" w:bottom="1586" w:left="1669" w:header="792" w:footer="1158" w:gutter="0"/>
          <w:pgNumType w:start="1"/>
          <w:cols w:num="2" w:space="2568"/>
          <w:noEndnote/>
          <w:docGrid w:linePitch="360"/>
        </w:sectPr>
      </w:pPr>
      <w:r>
        <w:t xml:space="preserve"> </w:t>
      </w:r>
    </w:p>
    <w:p w:rsidR="00A30AE7" w:rsidRDefault="00A30AE7">
      <w:pPr>
        <w:spacing w:line="1" w:lineRule="exact"/>
        <w:sectPr w:rsidR="00A30AE7">
          <w:type w:val="continuous"/>
          <w:pgSz w:w="11900" w:h="16840"/>
          <w:pgMar w:top="1172" w:right="0" w:bottom="924" w:left="0" w:header="0" w:footer="3" w:gutter="0"/>
          <w:cols w:space="720"/>
          <w:noEndnote/>
          <w:docGrid w:linePitch="360"/>
        </w:sectPr>
      </w:pPr>
    </w:p>
    <w:p w:rsidR="00A30AE7" w:rsidRPr="00075524" w:rsidRDefault="00D3317D">
      <w:pPr>
        <w:pStyle w:val="1"/>
        <w:spacing w:after="3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</w:t>
      </w:r>
      <w:r w:rsidRPr="00075524">
        <w:rPr>
          <w:rFonts w:ascii="Times New Roman" w:hAnsi="Times New Roman" w:cs="Times New Roman"/>
          <w:b/>
          <w:bCs/>
          <w:sz w:val="28"/>
          <w:szCs w:val="28"/>
        </w:rPr>
        <w:br/>
        <w:t>о пользовании л</w:t>
      </w:r>
      <w:r w:rsidR="00075524">
        <w:rPr>
          <w:rFonts w:ascii="Times New Roman" w:hAnsi="Times New Roman" w:cs="Times New Roman"/>
          <w:b/>
          <w:bCs/>
          <w:sz w:val="28"/>
          <w:szCs w:val="28"/>
        </w:rPr>
        <w:t>ичными мобильными телефонами в</w:t>
      </w:r>
      <w:r w:rsidR="00075524">
        <w:rPr>
          <w:rFonts w:ascii="Times New Roman" w:hAnsi="Times New Roman" w:cs="Times New Roman"/>
          <w:b/>
          <w:bCs/>
          <w:sz w:val="28"/>
          <w:szCs w:val="28"/>
        </w:rPr>
        <w:br/>
        <w:t>М</w:t>
      </w:r>
      <w:r w:rsidRPr="00075524">
        <w:rPr>
          <w:rFonts w:ascii="Times New Roman" w:hAnsi="Times New Roman" w:cs="Times New Roman"/>
          <w:b/>
          <w:bCs/>
          <w:sz w:val="28"/>
          <w:szCs w:val="28"/>
        </w:rPr>
        <w:t>униципальном казенном дошкольном образовательном учреждении</w:t>
      </w:r>
      <w:r w:rsidRPr="00075524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="003A63BB" w:rsidRPr="00075524">
        <w:rPr>
          <w:rFonts w:ascii="Times New Roman" w:hAnsi="Times New Roman" w:cs="Times New Roman"/>
          <w:b/>
          <w:bCs/>
          <w:sz w:val="28"/>
          <w:szCs w:val="28"/>
        </w:rPr>
        <w:t xml:space="preserve">Вачинский  </w:t>
      </w:r>
      <w:r w:rsidRPr="00075524">
        <w:rPr>
          <w:rFonts w:ascii="Times New Roman" w:hAnsi="Times New Roman" w:cs="Times New Roman"/>
          <w:b/>
          <w:bCs/>
          <w:sz w:val="28"/>
          <w:szCs w:val="28"/>
        </w:rPr>
        <w:t>детский сад»</w:t>
      </w:r>
    </w:p>
    <w:p w:rsidR="00A30AE7" w:rsidRDefault="00D3317D">
      <w:pPr>
        <w:pStyle w:val="11"/>
        <w:keepNext/>
        <w:keepLines/>
        <w:numPr>
          <w:ilvl w:val="0"/>
          <w:numId w:val="1"/>
        </w:numPr>
        <w:tabs>
          <w:tab w:val="left" w:pos="346"/>
        </w:tabs>
      </w:pPr>
      <w:bookmarkStart w:id="1" w:name="bookmark0"/>
      <w:r>
        <w:t>ОБЩИЕ ПОЛОЖЕНИЯ</w:t>
      </w:r>
      <w:bookmarkEnd w:id="1"/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05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Настоящее Положение о пользовании личными мобильными телефонами в МКДОУ «</w:t>
      </w:r>
      <w:r w:rsidR="003A63BB" w:rsidRPr="00075524">
        <w:rPr>
          <w:rFonts w:ascii="Times New Roman" w:hAnsi="Times New Roman" w:cs="Times New Roman"/>
          <w:sz w:val="28"/>
          <w:szCs w:val="28"/>
        </w:rPr>
        <w:t>Вачинский</w:t>
      </w:r>
      <w:r w:rsidRPr="00075524">
        <w:rPr>
          <w:rFonts w:ascii="Times New Roman" w:hAnsi="Times New Roman" w:cs="Times New Roman"/>
          <w:sz w:val="28"/>
          <w:szCs w:val="28"/>
        </w:rPr>
        <w:t xml:space="preserve"> детский сад» (далее - Учреждение, Положение) устанавливается для работников Учреждения, и имеет своей целью способствовать улучшению организации режима работы Учреждения, защите гражданских прав всех субъектов образовательного процесса: воспитанников, родителей (законных представителей), работников Учреждения. Соблюдение Положения содействует повышению качества и эффективности получаемых образовательных услуг, гарантирует психологически комфортные условия образовательного процесса.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349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Конституцией РФ, Федеральными законами «Об образовании в Российской Федерации», </w:t>
      </w:r>
      <w:r w:rsidR="003A63BB" w:rsidRPr="0007552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75524">
        <w:rPr>
          <w:rFonts w:ascii="Times New Roman" w:hAnsi="Times New Roman" w:cs="Times New Roman"/>
          <w:sz w:val="28"/>
          <w:szCs w:val="28"/>
        </w:rPr>
        <w:t>«О персональных данных», «О защите детей от информации, причиняющей вред их здоровью и развитию» и Уставом Учреждения.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587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Соблюдение Положения:</w:t>
      </w:r>
    </w:p>
    <w:p w:rsidR="00A30AE7" w:rsidRPr="00075524" w:rsidRDefault="00D3317D">
      <w:pPr>
        <w:pStyle w:val="1"/>
        <w:numPr>
          <w:ilvl w:val="0"/>
          <w:numId w:val="2"/>
        </w:numPr>
        <w:tabs>
          <w:tab w:val="left" w:pos="1004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обеспечивает повышение качества и эффективности получаемых образовательных услуг;</w:t>
      </w:r>
    </w:p>
    <w:p w:rsidR="00A30AE7" w:rsidRPr="00075524" w:rsidRDefault="00D3317D">
      <w:pPr>
        <w:pStyle w:val="1"/>
        <w:numPr>
          <w:ilvl w:val="0"/>
          <w:numId w:val="2"/>
        </w:numPr>
        <w:tabs>
          <w:tab w:val="left" w:pos="1587"/>
        </w:tabs>
        <w:ind w:firstLine="660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обеспечивает повышение уровня дисциплины;</w:t>
      </w:r>
    </w:p>
    <w:p w:rsidR="00A30AE7" w:rsidRPr="00075524" w:rsidRDefault="00D3317D">
      <w:pPr>
        <w:pStyle w:val="1"/>
        <w:numPr>
          <w:ilvl w:val="0"/>
          <w:numId w:val="2"/>
        </w:numPr>
        <w:tabs>
          <w:tab w:val="left" w:pos="1004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гарантирует психологически комфортные условия образовательного процесса;</w:t>
      </w:r>
    </w:p>
    <w:p w:rsidR="00A30AE7" w:rsidRPr="00075524" w:rsidRDefault="00D3317D">
      <w:pPr>
        <w:pStyle w:val="1"/>
        <w:numPr>
          <w:ilvl w:val="0"/>
          <w:numId w:val="2"/>
        </w:numPr>
        <w:tabs>
          <w:tab w:val="left" w:pos="1004"/>
          <w:tab w:val="left" w:pos="2635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способствует уменьшению вредного воздействия радиочастотного и электромагнитного</w:t>
      </w:r>
      <w:r w:rsidRPr="00075524">
        <w:rPr>
          <w:rFonts w:ascii="Times New Roman" w:hAnsi="Times New Roman" w:cs="Times New Roman"/>
          <w:sz w:val="28"/>
          <w:szCs w:val="28"/>
        </w:rPr>
        <w:tab/>
        <w:t>излучения средств мобильной связи на участников</w:t>
      </w:r>
    </w:p>
    <w:p w:rsidR="00A30AE7" w:rsidRPr="00075524" w:rsidRDefault="00D3317D">
      <w:pPr>
        <w:pStyle w:val="1"/>
        <w:ind w:firstLine="0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00"/>
        </w:tabs>
        <w:spacing w:after="3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Любой человек вправе пользоваться личными средствами мобильной связи, но не вправе ограничивать при этом личные свободы других людей.</w:t>
      </w:r>
    </w:p>
    <w:p w:rsidR="00A30AE7" w:rsidRPr="00075524" w:rsidRDefault="00D3317D">
      <w:pPr>
        <w:pStyle w:val="11"/>
        <w:keepNext/>
        <w:keepLines/>
        <w:numPr>
          <w:ilvl w:val="0"/>
          <w:numId w:val="1"/>
        </w:numPr>
        <w:tabs>
          <w:tab w:val="left" w:pos="346"/>
        </w:tabs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075524">
        <w:rPr>
          <w:rFonts w:ascii="Times New Roman" w:hAnsi="Times New Roman" w:cs="Times New Roman"/>
          <w:sz w:val="28"/>
          <w:szCs w:val="28"/>
        </w:rPr>
        <w:lastRenderedPageBreak/>
        <w:t>ОСНОВНЫЕ ПОНЯТИЯ</w:t>
      </w:r>
      <w:bookmarkEnd w:id="2"/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090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Сотовый (мобильный) телефон - средство коммуникации, которое не принято активно демонстрировать.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00"/>
        </w:tabs>
        <w:spacing w:after="3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Пользователь - субъект образовательного процесса, пользующийся сотовым телефоном.</w:t>
      </w:r>
    </w:p>
    <w:p w:rsidR="00A30AE7" w:rsidRPr="00075524" w:rsidRDefault="00D3317D">
      <w:pPr>
        <w:pStyle w:val="11"/>
        <w:keepNext/>
        <w:keepLines/>
        <w:numPr>
          <w:ilvl w:val="0"/>
          <w:numId w:val="1"/>
        </w:numPr>
        <w:tabs>
          <w:tab w:val="left" w:pos="1245"/>
        </w:tabs>
        <w:ind w:left="3800" w:hanging="290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4"/>
      <w:r w:rsidRPr="00075524">
        <w:rPr>
          <w:rFonts w:ascii="Times New Roman" w:hAnsi="Times New Roman" w:cs="Times New Roman"/>
          <w:sz w:val="28"/>
          <w:szCs w:val="28"/>
        </w:rPr>
        <w:t>УСЛОВИЯ ПРИМЕНЕНИЯ ЛИЧНЫХ МОБИЛЬНЫХ ТЕЛЕФОНОВ В УЧРЕЖДЕНИИ</w:t>
      </w:r>
      <w:bookmarkEnd w:id="3"/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68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При входе в образовательное учреждение работники Учреждения обязаны полностью отключить звук вызова абонента своего телефона (т.е. перевести его в режим «без звука»).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68"/>
          <w:tab w:val="left" w:pos="1770"/>
          <w:tab w:val="left" w:pos="4377"/>
          <w:tab w:val="left" w:pos="6388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Пользование телефоном</w:t>
      </w:r>
      <w:r w:rsidRPr="00075524">
        <w:rPr>
          <w:rFonts w:ascii="Times New Roman" w:hAnsi="Times New Roman" w:cs="Times New Roman"/>
          <w:sz w:val="28"/>
          <w:szCs w:val="28"/>
        </w:rPr>
        <w:tab/>
        <w:t>в Учреждении</w:t>
      </w:r>
      <w:r w:rsidRPr="00075524">
        <w:rPr>
          <w:rFonts w:ascii="Times New Roman" w:hAnsi="Times New Roman" w:cs="Times New Roman"/>
          <w:sz w:val="28"/>
          <w:szCs w:val="28"/>
        </w:rPr>
        <w:tab/>
        <w:t>не ограничивается при</w:t>
      </w:r>
    </w:p>
    <w:p w:rsidR="00A30AE7" w:rsidRPr="00075524" w:rsidRDefault="00D3317D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возникновении чрезвычайных ситуаций.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68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Разрешено пользоваться телефоном в Учреждении в случаях оправданной и безотлагательной необходимости для оперативной связи с родителями (законными представителями) или близкими родственниками, руководителями или работниками Учреждения.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68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Не допускается использование средств мобильной связи всеми категориями работников во время ведения образовательного процесса, в период принятия пищи.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68"/>
        </w:tabs>
        <w:spacing w:after="3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На период образовательного процесса владелец средств мобильной связи должен отключать их.</w:t>
      </w:r>
    </w:p>
    <w:p w:rsidR="00A30AE7" w:rsidRPr="00075524" w:rsidRDefault="00D3317D">
      <w:pPr>
        <w:pStyle w:val="11"/>
        <w:keepNext/>
        <w:keepLines/>
        <w:numPr>
          <w:ilvl w:val="0"/>
          <w:numId w:val="1"/>
        </w:numPr>
        <w:tabs>
          <w:tab w:val="left" w:pos="355"/>
        </w:tabs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075524">
        <w:rPr>
          <w:rFonts w:ascii="Times New Roman" w:hAnsi="Times New Roman" w:cs="Times New Roman"/>
          <w:sz w:val="28"/>
          <w:szCs w:val="28"/>
        </w:rPr>
        <w:t>ПОЛЬЗОВАТЕЛИ ИМЕЮТ ПРАВО:</w:t>
      </w:r>
      <w:bookmarkEnd w:id="4"/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68"/>
        </w:tabs>
        <w:spacing w:after="3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Вне рабочего времени работники могут применять личный мобильный телефон в здании Учреждения как современное средство коммуникации: осуществлять звонки; посылать смс-сообщения; играть; обмениваться информацией; делать фото и видео съемку; слушать радио и музыку через наушники.</w:t>
      </w:r>
    </w:p>
    <w:p w:rsidR="00A30AE7" w:rsidRPr="00075524" w:rsidRDefault="00D3317D">
      <w:pPr>
        <w:pStyle w:val="11"/>
        <w:keepNext/>
        <w:keepLines/>
        <w:numPr>
          <w:ilvl w:val="0"/>
          <w:numId w:val="1"/>
        </w:num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bookmarkStart w:id="5" w:name="bookmark8"/>
      <w:r w:rsidRPr="00075524">
        <w:rPr>
          <w:rFonts w:ascii="Times New Roman" w:hAnsi="Times New Roman" w:cs="Times New Roman"/>
          <w:sz w:val="28"/>
          <w:szCs w:val="28"/>
        </w:rPr>
        <w:t>ОБЯЗАННОСТИ ПОЛЬЗОВАТЕЛЕЙ МОБИЛЬНОЙ СВЯЗИ</w:t>
      </w:r>
      <w:bookmarkEnd w:id="5"/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68"/>
          <w:tab w:val="left" w:pos="1169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</w:t>
      </w:r>
      <w:r w:rsidRPr="00075524">
        <w:rPr>
          <w:rFonts w:ascii="Times New Roman" w:hAnsi="Times New Roman" w:cs="Times New Roman"/>
          <w:sz w:val="28"/>
          <w:szCs w:val="28"/>
        </w:rPr>
        <w:tab/>
        <w:t>4 ст. 29 Конституции РФ) является нарушением прав воспитанников на</w:t>
      </w:r>
    </w:p>
    <w:p w:rsidR="00A30AE7" w:rsidRPr="00075524" w:rsidRDefault="00D3317D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получение образования (п. 1 ст. 43 Конституции РФ).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68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 xml:space="preserve">Пользователи обязаны помнить о том, что использование средств </w:t>
      </w:r>
      <w:r w:rsidRPr="00075524">
        <w:rPr>
          <w:rFonts w:ascii="Times New Roman" w:hAnsi="Times New Roman" w:cs="Times New Roman"/>
          <w:sz w:val="28"/>
          <w:szCs w:val="28"/>
        </w:rPr>
        <w:lastRenderedPageBreak/>
        <w:t>личной мобильной связи для сбора, хранения, использования и распространения информации о частной жизни лица без его согласия не допускается (п.1 ст.24 Конституции Российской Федерации).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68"/>
        </w:tabs>
        <w:spacing w:after="3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В целях обеспечения сохранности средств личной мобильной связи пользователи обязаны не оставлять их без присмотра, в том числе в карманах верхней одежды.</w:t>
      </w:r>
    </w:p>
    <w:p w:rsidR="003A63BB" w:rsidRPr="00075524" w:rsidRDefault="003A63BB" w:rsidP="003A63BB">
      <w:pPr>
        <w:pStyle w:val="1"/>
        <w:tabs>
          <w:tab w:val="left" w:pos="1168"/>
        </w:tabs>
        <w:spacing w:after="320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0AE7" w:rsidRPr="00075524" w:rsidRDefault="00D3317D" w:rsidP="003A63BB">
      <w:pPr>
        <w:pStyle w:val="11"/>
        <w:keepNext/>
        <w:keepLines/>
        <w:numPr>
          <w:ilvl w:val="0"/>
          <w:numId w:val="1"/>
        </w:numPr>
        <w:tabs>
          <w:tab w:val="left" w:pos="350"/>
        </w:tabs>
        <w:rPr>
          <w:rFonts w:ascii="Times New Roman" w:hAnsi="Times New Roman" w:cs="Times New Roman"/>
          <w:sz w:val="28"/>
          <w:szCs w:val="28"/>
        </w:rPr>
      </w:pPr>
      <w:bookmarkStart w:id="6" w:name="bookmark10"/>
      <w:r w:rsidRPr="00075524">
        <w:rPr>
          <w:rFonts w:ascii="Times New Roman" w:hAnsi="Times New Roman" w:cs="Times New Roman"/>
          <w:sz w:val="28"/>
          <w:szCs w:val="28"/>
        </w:rPr>
        <w:t>ПОЛЬЗОВАТЕЛЯМ ЗАПРЕЩАЕТСЯ:</w:t>
      </w:r>
      <w:bookmarkEnd w:id="6"/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68"/>
        </w:tabs>
        <w:spacing w:after="3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 xml:space="preserve">Во время работы запрещается разговаривать и отправлять </w:t>
      </w:r>
      <w:r w:rsidRPr="00075524">
        <w:rPr>
          <w:rFonts w:ascii="Times New Roman" w:hAnsi="Times New Roman" w:cs="Times New Roman"/>
          <w:sz w:val="28"/>
          <w:szCs w:val="28"/>
          <w:lang w:val="en-US" w:eastAsia="en-US" w:bidi="en-US"/>
        </w:rPr>
        <w:t>SMS</w:t>
      </w:r>
      <w:r w:rsidRPr="0007552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-, </w:t>
      </w:r>
      <w:r w:rsidRPr="00075524">
        <w:rPr>
          <w:rFonts w:ascii="Times New Roman" w:hAnsi="Times New Roman" w:cs="Times New Roman"/>
          <w:sz w:val="28"/>
          <w:szCs w:val="28"/>
          <w:lang w:val="en-US" w:eastAsia="en-US" w:bidi="en-US"/>
        </w:rPr>
        <w:t>MMS</w:t>
      </w:r>
      <w:r w:rsidRPr="0007552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- </w:t>
      </w:r>
      <w:r w:rsidRPr="00075524">
        <w:rPr>
          <w:rFonts w:ascii="Times New Roman" w:hAnsi="Times New Roman" w:cs="Times New Roman"/>
          <w:sz w:val="28"/>
          <w:szCs w:val="28"/>
        </w:rPr>
        <w:t xml:space="preserve">и другие виды сообщений, пользоваться услугами </w:t>
      </w:r>
      <w:r w:rsidRPr="00075524">
        <w:rPr>
          <w:rFonts w:ascii="Times New Roman" w:hAnsi="Times New Roman" w:cs="Times New Roman"/>
          <w:sz w:val="28"/>
          <w:szCs w:val="28"/>
          <w:lang w:val="en-US" w:eastAsia="en-US" w:bidi="en-US"/>
        </w:rPr>
        <w:t>GPRS</w:t>
      </w:r>
      <w:r w:rsidRPr="0007552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075524">
        <w:rPr>
          <w:rFonts w:ascii="Times New Roman" w:hAnsi="Times New Roman" w:cs="Times New Roman"/>
          <w:sz w:val="28"/>
          <w:szCs w:val="28"/>
          <w:lang w:val="en-US" w:eastAsia="en-US" w:bidi="en-US"/>
        </w:rPr>
        <w:t>Bluetooth</w:t>
      </w:r>
      <w:r w:rsidRPr="0007552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075524">
        <w:rPr>
          <w:rFonts w:ascii="Times New Roman" w:hAnsi="Times New Roman" w:cs="Times New Roman"/>
          <w:sz w:val="28"/>
          <w:szCs w:val="28"/>
        </w:rPr>
        <w:t>интернетом, класть телефон на стол, прослушивать музыку, в том числе через наушники.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17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Использовать полифонию, громкую связь в телефоне во все время пребывания в Учреждении.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27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Фотографировать и снимать на видео, пользоваться телефоном в режиме фото- и видеовоспроизведения (играть в игры, просматривать изображения, текст, рисунки, видеозаписи, фотографии), диктофона, калькулятора, календаря, блокнота, записной книжки и т.п.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17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С помощью телефона демонстрировать окружающим видео и фото, пропагандирующие культ насилия, жестокость и пр.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17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Использовать личные мобильные телефоны во время совещаний, родительских собраний, педсоветов.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17"/>
        </w:tabs>
        <w:spacing w:after="3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Воспитанникам строго запрещено вешать телефон на шею, хранить его в нагрудных карманах, в карманах брюк и юбок.</w:t>
      </w:r>
    </w:p>
    <w:p w:rsidR="00A30AE7" w:rsidRPr="00075524" w:rsidRDefault="00D3317D">
      <w:pPr>
        <w:pStyle w:val="11"/>
        <w:keepNext/>
        <w:keepLines/>
        <w:numPr>
          <w:ilvl w:val="0"/>
          <w:numId w:val="1"/>
        </w:numPr>
        <w:tabs>
          <w:tab w:val="left" w:pos="378"/>
        </w:tabs>
        <w:rPr>
          <w:rFonts w:ascii="Times New Roman" w:hAnsi="Times New Roman" w:cs="Times New Roman"/>
          <w:sz w:val="28"/>
          <w:szCs w:val="28"/>
        </w:rPr>
      </w:pPr>
      <w:bookmarkStart w:id="7" w:name="bookmark12"/>
      <w:r w:rsidRPr="00075524">
        <w:rPr>
          <w:rFonts w:ascii="Times New Roman" w:hAnsi="Times New Roman" w:cs="Times New Roman"/>
          <w:sz w:val="28"/>
          <w:szCs w:val="28"/>
        </w:rPr>
        <w:t>ОТВЕТСТВЕННОСТЬ ЗА НАРУШЕНИЕ ПРАВИЛ</w:t>
      </w:r>
      <w:bookmarkEnd w:id="7"/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253"/>
        </w:tabs>
        <w:spacing w:after="3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 xml:space="preserve">За неоднократное нарушение работниками Учреждения пункта </w:t>
      </w:r>
      <w:r w:rsidR="000755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7552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075524">
        <w:rPr>
          <w:rFonts w:ascii="Times New Roman" w:hAnsi="Times New Roman" w:cs="Times New Roman"/>
          <w:sz w:val="28"/>
          <w:szCs w:val="28"/>
        </w:rPr>
        <w:t xml:space="preserve"> данного Положения заведующий имеет право привлечь работника к дисциплинарной ответственности.</w:t>
      </w:r>
    </w:p>
    <w:p w:rsidR="00A30AE7" w:rsidRPr="00075524" w:rsidRDefault="00D3317D">
      <w:pPr>
        <w:pStyle w:val="11"/>
        <w:keepNext/>
        <w:keepLines/>
        <w:numPr>
          <w:ilvl w:val="0"/>
          <w:numId w:val="1"/>
        </w:numPr>
        <w:tabs>
          <w:tab w:val="left" w:pos="383"/>
        </w:tabs>
        <w:rPr>
          <w:rFonts w:ascii="Times New Roman" w:hAnsi="Times New Roman" w:cs="Times New Roman"/>
          <w:sz w:val="28"/>
          <w:szCs w:val="28"/>
        </w:rPr>
      </w:pPr>
      <w:bookmarkStart w:id="8" w:name="bookmark14"/>
      <w:r w:rsidRPr="00075524">
        <w:rPr>
          <w:rFonts w:ascii="Times New Roman" w:hAnsi="Times New Roman" w:cs="Times New Roman"/>
          <w:sz w:val="28"/>
          <w:szCs w:val="28"/>
        </w:rPr>
        <w:t>ИНЫЕ ПОЛОЖЕНИЯ</w:t>
      </w:r>
      <w:bookmarkEnd w:id="8"/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27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Родителям (законным представителям) не рекомендуется обеспечивать своих детей мобильными телефонами, детскими часами-телефонами.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27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Необходимо соблюдать культуру пользования средствами мобильной связи:</w:t>
      </w:r>
    </w:p>
    <w:p w:rsidR="00A30AE7" w:rsidRPr="00075524" w:rsidRDefault="00D3317D">
      <w:pPr>
        <w:pStyle w:val="1"/>
        <w:numPr>
          <w:ilvl w:val="0"/>
          <w:numId w:val="3"/>
        </w:numPr>
        <w:tabs>
          <w:tab w:val="left" w:pos="828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громко не разговаривать;</w:t>
      </w:r>
    </w:p>
    <w:p w:rsidR="00A30AE7" w:rsidRPr="00075524" w:rsidRDefault="00D3317D">
      <w:pPr>
        <w:pStyle w:val="1"/>
        <w:numPr>
          <w:ilvl w:val="0"/>
          <w:numId w:val="3"/>
        </w:numPr>
        <w:tabs>
          <w:tab w:val="left" w:pos="828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lastRenderedPageBreak/>
        <w:t>громко не включать музыку;</w:t>
      </w:r>
    </w:p>
    <w:p w:rsidR="00A30AE7" w:rsidRPr="00075524" w:rsidRDefault="00D3317D">
      <w:pPr>
        <w:pStyle w:val="1"/>
        <w:numPr>
          <w:ilvl w:val="0"/>
          <w:numId w:val="3"/>
        </w:numPr>
        <w:tabs>
          <w:tab w:val="left" w:pos="828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при разговоре соблюдать правила общения.</w:t>
      </w:r>
    </w:p>
    <w:p w:rsidR="00A30AE7" w:rsidRPr="00075524" w:rsidRDefault="00D3317D">
      <w:pPr>
        <w:pStyle w:val="1"/>
        <w:numPr>
          <w:ilvl w:val="1"/>
          <w:numId w:val="1"/>
        </w:numPr>
        <w:tabs>
          <w:tab w:val="left" w:pos="1127"/>
        </w:tabs>
        <w:spacing w:after="3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75524">
        <w:rPr>
          <w:rFonts w:ascii="Times New Roman" w:hAnsi="Times New Roman" w:cs="Times New Roman"/>
          <w:sz w:val="28"/>
          <w:szCs w:val="28"/>
        </w:rPr>
        <w:t>Ответственность за сохранность телефона лежит только на его владельце (родителях, законных представителях). В целях сохранности телефона не следует оставлять телефон без присмотра, передавать сотовый телефон в чужие руки. За случайно оставленные в помещении телефоны Учреждение ответственности не несет и поиском пропажи не занимается.</w:t>
      </w:r>
    </w:p>
    <w:sectPr w:rsidR="00A30AE7" w:rsidRPr="00075524">
      <w:type w:val="continuous"/>
      <w:pgSz w:w="11900" w:h="16840"/>
      <w:pgMar w:top="1172" w:right="820" w:bottom="924" w:left="1667" w:header="744" w:footer="49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A92" w:rsidRDefault="00BD0A92">
      <w:r>
        <w:separator/>
      </w:r>
    </w:p>
  </w:endnote>
  <w:endnote w:type="continuationSeparator" w:id="0">
    <w:p w:rsidR="00BD0A92" w:rsidRDefault="00BD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A92" w:rsidRDefault="00BD0A92"/>
  </w:footnote>
  <w:footnote w:type="continuationSeparator" w:id="0">
    <w:p w:rsidR="00BD0A92" w:rsidRDefault="00BD0A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15E20"/>
    <w:multiLevelType w:val="multilevel"/>
    <w:tmpl w:val="79B217A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A76B80"/>
    <w:multiLevelType w:val="multilevel"/>
    <w:tmpl w:val="BDF4C01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A43F64"/>
    <w:multiLevelType w:val="multilevel"/>
    <w:tmpl w:val="6158D86E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55555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E7"/>
    <w:rsid w:val="00075524"/>
    <w:rsid w:val="003A63BB"/>
    <w:rsid w:val="003A7AD6"/>
    <w:rsid w:val="0052601B"/>
    <w:rsid w:val="00554567"/>
    <w:rsid w:val="00A30AE7"/>
    <w:rsid w:val="00B57786"/>
    <w:rsid w:val="00BD0A92"/>
    <w:rsid w:val="00D3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8F41"/>
  <w15:docId w15:val="{4133FED7-C046-463F-B297-699693FA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55555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55555"/>
      <w:u w:val="none"/>
    </w:rPr>
  </w:style>
  <w:style w:type="character" w:customStyle="1" w:styleId="10">
    <w:name w:val="Заголовок №1_"/>
    <w:basedOn w:val="a0"/>
    <w:link w:val="11"/>
    <w:rPr>
      <w:rFonts w:ascii="Tahoma" w:eastAsia="Tahoma" w:hAnsi="Tahoma" w:cs="Tahoma"/>
      <w:b/>
      <w:bCs/>
      <w:i w:val="0"/>
      <w:iCs w:val="0"/>
      <w:smallCaps w:val="0"/>
      <w:strike w:val="0"/>
      <w:color w:val="555555"/>
      <w:u w:val="none"/>
    </w:rPr>
  </w:style>
  <w:style w:type="paragraph" w:customStyle="1" w:styleId="20">
    <w:name w:val="Основной текст (2)"/>
    <w:basedOn w:val="a"/>
    <w:link w:val="2"/>
    <w:pPr>
      <w:spacing w:after="50" w:line="281" w:lineRule="auto"/>
    </w:pPr>
    <w:rPr>
      <w:rFonts w:ascii="Tahoma" w:eastAsia="Tahoma" w:hAnsi="Tahoma" w:cs="Tahoma"/>
      <w:color w:val="555555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ahoma" w:eastAsia="Tahoma" w:hAnsi="Tahoma" w:cs="Tahoma"/>
      <w:color w:val="555555"/>
    </w:rPr>
  </w:style>
  <w:style w:type="paragraph" w:customStyle="1" w:styleId="11">
    <w:name w:val="Заголовок №1"/>
    <w:basedOn w:val="a"/>
    <w:link w:val="10"/>
    <w:pPr>
      <w:spacing w:line="276" w:lineRule="auto"/>
      <w:jc w:val="center"/>
      <w:outlineLvl w:val="0"/>
    </w:pPr>
    <w:rPr>
      <w:rFonts w:ascii="Tahoma" w:eastAsia="Tahoma" w:hAnsi="Tahoma" w:cs="Tahoma"/>
      <w:b/>
      <w:bCs/>
      <w:color w:val="55555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5</cp:revision>
  <dcterms:created xsi:type="dcterms:W3CDTF">2024-02-09T13:35:00Z</dcterms:created>
  <dcterms:modified xsi:type="dcterms:W3CDTF">2025-02-10T08:20:00Z</dcterms:modified>
</cp:coreProperties>
</file>